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D7330" w14:textId="39B720AD" w:rsidR="00117D49" w:rsidRDefault="00117D49" w:rsidP="007237D9">
      <w:pPr>
        <w:ind w:left="720" w:hanging="36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EA0020D" wp14:editId="7E575CF7">
            <wp:simplePos x="0" y="0"/>
            <wp:positionH relativeFrom="margin">
              <wp:posOffset>19050</wp:posOffset>
            </wp:positionH>
            <wp:positionV relativeFrom="margin">
              <wp:posOffset>-171450</wp:posOffset>
            </wp:positionV>
            <wp:extent cx="1748790" cy="1099820"/>
            <wp:effectExtent l="0" t="0" r="3810" b="5080"/>
            <wp:wrapSquare wrapText="bothSides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g type training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449D7" w14:textId="0D02A66B" w:rsidR="0065212C" w:rsidRDefault="007237D9" w:rsidP="007237D9">
      <w:pPr>
        <w:ind w:left="720" w:hanging="360"/>
        <w:rPr>
          <w:rFonts w:ascii="Arial" w:hAnsi="Arial" w:cs="Arial"/>
          <w:b/>
          <w:bCs/>
          <w:sz w:val="32"/>
          <w:szCs w:val="32"/>
        </w:rPr>
      </w:pPr>
      <w:r w:rsidRPr="00D10179">
        <w:rPr>
          <w:rFonts w:ascii="Arial" w:hAnsi="Arial" w:cs="Arial"/>
          <w:b/>
          <w:bCs/>
          <w:sz w:val="32"/>
          <w:szCs w:val="32"/>
        </w:rPr>
        <w:t xml:space="preserve">Course descriptors </w:t>
      </w:r>
    </w:p>
    <w:p w14:paraId="52665574" w14:textId="77777777" w:rsidR="0065212C" w:rsidRDefault="00D10179" w:rsidP="007237D9">
      <w:pPr>
        <w:ind w:left="720" w:hanging="36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STLS PD core training offer </w:t>
      </w:r>
    </w:p>
    <w:p w14:paraId="1964AA13" w14:textId="5AC1A867" w:rsidR="007237D9" w:rsidRDefault="00D10179" w:rsidP="007237D9">
      <w:pPr>
        <w:ind w:left="720" w:hanging="36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2020-21</w:t>
      </w:r>
    </w:p>
    <w:p w14:paraId="57A9FEAD" w14:textId="2F9C069E" w:rsidR="007237D9" w:rsidRPr="001F4249" w:rsidRDefault="007237D9" w:rsidP="001F4249">
      <w:pPr>
        <w:rPr>
          <w:rFonts w:ascii="Arial" w:eastAsia="Times New Roman" w:hAnsi="Arial" w:cs="Arial"/>
          <w:sz w:val="24"/>
          <w:szCs w:val="24"/>
        </w:rPr>
      </w:pPr>
    </w:p>
    <w:p w14:paraId="3FEEBFF0" w14:textId="269C16D5" w:rsidR="007237D9" w:rsidRPr="001F4249" w:rsidRDefault="007237D9" w:rsidP="001F4249">
      <w:pPr>
        <w:rPr>
          <w:rFonts w:ascii="Arial" w:eastAsia="Times New Roman" w:hAnsi="Arial" w:cs="Arial"/>
          <w:sz w:val="24"/>
          <w:szCs w:val="24"/>
        </w:rPr>
      </w:pPr>
      <w:r w:rsidRPr="001F4249">
        <w:rPr>
          <w:rFonts w:ascii="Arial" w:eastAsia="Times New Roman" w:hAnsi="Arial" w:cs="Arial"/>
          <w:b/>
          <w:bCs/>
          <w:sz w:val="24"/>
          <w:szCs w:val="24"/>
        </w:rPr>
        <w:t>Fine motor skills, developing handwriting and alternative methods of recording the curriculum</w:t>
      </w:r>
      <w:r w:rsidR="00B21DE0">
        <w:rPr>
          <w:rFonts w:ascii="Arial" w:eastAsia="Times New Roman" w:hAnsi="Arial" w:cs="Arial"/>
          <w:b/>
          <w:bCs/>
          <w:sz w:val="24"/>
          <w:szCs w:val="24"/>
        </w:rPr>
        <w:t xml:space="preserve"> – cost £37 – book via </w:t>
      </w:r>
      <w:hyperlink r:id="rId11" w:history="1">
        <w:r w:rsidR="00B21DE0" w:rsidRPr="00804CB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www.stlsvalence.com</w:t>
        </w:r>
      </w:hyperlink>
      <w:r w:rsidR="00B21DE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454620C5" w14:textId="1D005AC5" w:rsidR="007237D9" w:rsidRDefault="007237D9" w:rsidP="007237D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This course is aimed at KS1-KS2 teachers and SEN</w:t>
      </w:r>
      <w:r w:rsidR="00C44540"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Cos.</w:t>
      </w:r>
    </w:p>
    <w:p w14:paraId="2E640374" w14:textId="77777777" w:rsidR="007237D9" w:rsidRDefault="007237D9" w:rsidP="007237D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This 3 hour course will look at support for CYP with handwriting difficulties.  It will cover:</w:t>
      </w:r>
    </w:p>
    <w:p w14:paraId="4DE54378" w14:textId="77777777" w:rsidR="007237D9" w:rsidRDefault="007237D9" w:rsidP="007237D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Strategies and activities for fine motor skills development</w:t>
      </w:r>
    </w:p>
    <w:p w14:paraId="6F5A33A0" w14:textId="77777777" w:rsidR="007237D9" w:rsidRDefault="007237D9" w:rsidP="007237D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Resources and strategies for children who need additional help with writing</w:t>
      </w:r>
    </w:p>
    <w:p w14:paraId="727B6394" w14:textId="77777777" w:rsidR="007237D9" w:rsidRDefault="007237D9" w:rsidP="007237D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Alternative methods and resources to help differentiate the curriculum for recording</w:t>
      </w:r>
    </w:p>
    <w:p w14:paraId="02A818AF" w14:textId="77777777" w:rsidR="007237D9" w:rsidRDefault="007237D9" w:rsidP="007237D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Introduction to use of assistive technology for CYP with handwriting difficulties</w:t>
      </w:r>
    </w:p>
    <w:p w14:paraId="05C7A50E" w14:textId="77777777" w:rsidR="007237D9" w:rsidRDefault="007237D9" w:rsidP="007237D9">
      <w:pPr>
        <w:rPr>
          <w:rFonts w:ascii="Arial" w:hAnsi="Arial" w:cs="Arial"/>
          <w:sz w:val="24"/>
          <w:szCs w:val="24"/>
        </w:rPr>
      </w:pPr>
    </w:p>
    <w:p w14:paraId="5713B565" w14:textId="345A1EE8" w:rsidR="007237D9" w:rsidRPr="001F4249" w:rsidRDefault="007237D9" w:rsidP="001F4249">
      <w:pPr>
        <w:rPr>
          <w:rFonts w:ascii="Arial" w:eastAsia="Times New Roman" w:hAnsi="Arial" w:cs="Arial"/>
          <w:sz w:val="24"/>
          <w:szCs w:val="24"/>
        </w:rPr>
      </w:pPr>
      <w:r w:rsidRPr="001F4249">
        <w:rPr>
          <w:rFonts w:ascii="Arial" w:eastAsia="Times New Roman" w:hAnsi="Arial" w:cs="Arial"/>
          <w:b/>
          <w:bCs/>
          <w:sz w:val="24"/>
          <w:szCs w:val="24"/>
        </w:rPr>
        <w:t>Alternative methods of recording the curriculum and use of assistive technology for CYP who have handwriting difficulties</w:t>
      </w:r>
      <w:r w:rsidR="00B21DE0">
        <w:rPr>
          <w:rFonts w:ascii="Arial" w:eastAsia="Times New Roman" w:hAnsi="Arial" w:cs="Arial"/>
          <w:b/>
          <w:bCs/>
          <w:sz w:val="24"/>
          <w:szCs w:val="24"/>
        </w:rPr>
        <w:t xml:space="preserve"> – cost £37 – book via </w:t>
      </w:r>
      <w:hyperlink r:id="rId12" w:history="1">
        <w:r w:rsidR="00B21DE0" w:rsidRPr="00804CB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www.stlsvalence.com</w:t>
        </w:r>
      </w:hyperlink>
      <w:r w:rsidR="00B21DE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2A22D413" w14:textId="6C6E4CD6" w:rsidR="007237D9" w:rsidRDefault="007237D9" w:rsidP="007237D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course is aimed at KS2 – KS4 teachers and </w:t>
      </w:r>
      <w:r w:rsidR="00C44540">
        <w:rPr>
          <w:rFonts w:ascii="Arial" w:eastAsia="Times New Roman" w:hAnsi="Arial" w:cs="Arial"/>
          <w:sz w:val="24"/>
          <w:szCs w:val="24"/>
        </w:rPr>
        <w:t>SENDCo</w:t>
      </w:r>
      <w:r>
        <w:rPr>
          <w:rFonts w:ascii="Arial" w:eastAsia="Times New Roman" w:hAnsi="Arial" w:cs="Arial"/>
          <w:sz w:val="24"/>
          <w:szCs w:val="24"/>
        </w:rPr>
        <w:t>s</w:t>
      </w:r>
    </w:p>
    <w:p w14:paraId="152EB924" w14:textId="77777777" w:rsidR="007237D9" w:rsidRDefault="007237D9" w:rsidP="007237D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 hour course will look at support for CYP with handwriting difficulties.  It will cover:</w:t>
      </w:r>
    </w:p>
    <w:p w14:paraId="3C81648F" w14:textId="77777777" w:rsidR="007237D9" w:rsidRDefault="007237D9" w:rsidP="007237D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Resources and strategies to support alternative ways of recording paper-based evidence</w:t>
      </w:r>
    </w:p>
    <w:p w14:paraId="4AFB8A8E" w14:textId="77777777" w:rsidR="007237D9" w:rsidRDefault="007237D9" w:rsidP="007237D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Assistive technology solutions for CYP with handwriting difficulties using computer software that should be readily available in schools</w:t>
      </w:r>
    </w:p>
    <w:p w14:paraId="2F6B67FB" w14:textId="4FC25360" w:rsidR="001F4249" w:rsidRDefault="007237D9" w:rsidP="00E1548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Advice on JCQ requirements for exam arrangements</w:t>
      </w:r>
    </w:p>
    <w:p w14:paraId="6D055D45" w14:textId="34B6E5B1" w:rsidR="00E15482" w:rsidRDefault="00E15482" w:rsidP="00E15482">
      <w:pPr>
        <w:rPr>
          <w:rFonts w:ascii="Arial" w:eastAsia="Times New Roman" w:hAnsi="Arial" w:cs="Arial"/>
          <w:sz w:val="24"/>
          <w:szCs w:val="24"/>
        </w:rPr>
      </w:pPr>
    </w:p>
    <w:p w14:paraId="67967976" w14:textId="7BCB0259" w:rsidR="00E15482" w:rsidRDefault="00E15482" w:rsidP="00E15482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Introduction to paediatric moving and handling </w:t>
      </w:r>
      <w:r w:rsidR="00633C1E">
        <w:rPr>
          <w:rFonts w:ascii="Arial" w:eastAsia="Times New Roman" w:hAnsi="Arial" w:cs="Arial"/>
          <w:b/>
          <w:bCs/>
          <w:sz w:val="24"/>
          <w:szCs w:val="24"/>
        </w:rPr>
        <w:t>in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schools</w:t>
      </w:r>
      <w:r w:rsidR="007B18F0">
        <w:rPr>
          <w:rFonts w:ascii="Arial" w:eastAsia="Times New Roman" w:hAnsi="Arial" w:cs="Arial"/>
          <w:b/>
          <w:bCs/>
          <w:sz w:val="24"/>
          <w:szCs w:val="24"/>
        </w:rPr>
        <w:t xml:space="preserve"> – cost </w:t>
      </w:r>
      <w:r w:rsidR="009465DC">
        <w:rPr>
          <w:rFonts w:ascii="Arial" w:eastAsia="Times New Roman" w:hAnsi="Arial" w:cs="Arial"/>
          <w:b/>
          <w:bCs/>
          <w:sz w:val="24"/>
          <w:szCs w:val="24"/>
        </w:rPr>
        <w:t>£</w:t>
      </w:r>
      <w:r w:rsidR="0061505D">
        <w:rPr>
          <w:rFonts w:ascii="Arial" w:eastAsia="Times New Roman" w:hAnsi="Arial" w:cs="Arial"/>
          <w:b/>
          <w:bCs/>
          <w:sz w:val="24"/>
          <w:szCs w:val="24"/>
        </w:rPr>
        <w:t>50</w:t>
      </w:r>
      <w:r w:rsidR="00B21DE0">
        <w:rPr>
          <w:rFonts w:ascii="Arial" w:eastAsia="Times New Roman" w:hAnsi="Arial" w:cs="Arial"/>
          <w:b/>
          <w:bCs/>
          <w:sz w:val="24"/>
          <w:szCs w:val="24"/>
        </w:rPr>
        <w:t xml:space="preserve"> – book via </w:t>
      </w:r>
      <w:hyperlink r:id="rId13" w:history="1">
        <w:r w:rsidR="00B21DE0" w:rsidRPr="00804CB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www.stlsvalence.com</w:t>
        </w:r>
      </w:hyperlink>
      <w:r w:rsidR="00B21DE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3B8145A2" w14:textId="26ED03A0" w:rsidR="00894EB7" w:rsidRDefault="000A5BEC" w:rsidP="00894EB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0858CF">
        <w:rPr>
          <w:rFonts w:ascii="Arial" w:eastAsia="Times New Roman" w:hAnsi="Arial" w:cs="Arial"/>
          <w:sz w:val="24"/>
          <w:szCs w:val="24"/>
        </w:rPr>
        <w:t xml:space="preserve">A generic </w:t>
      </w:r>
      <w:r w:rsidR="000858CF" w:rsidRPr="000858CF">
        <w:rPr>
          <w:rFonts w:ascii="Arial" w:eastAsia="Times New Roman" w:hAnsi="Arial" w:cs="Arial"/>
          <w:sz w:val="24"/>
          <w:szCs w:val="24"/>
        </w:rPr>
        <w:t>course covering theory and practical hand-on training for all staff working with PD or complex medical needs children and young people</w:t>
      </w:r>
    </w:p>
    <w:p w14:paraId="6DB0C7D2" w14:textId="2E838D72" w:rsidR="000858CF" w:rsidRDefault="00BE2103" w:rsidP="00894EB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A24F97">
        <w:rPr>
          <w:rFonts w:ascii="Arial" w:eastAsia="Times New Roman" w:hAnsi="Arial" w:cs="Arial"/>
          <w:sz w:val="24"/>
          <w:szCs w:val="24"/>
        </w:rPr>
        <w:t xml:space="preserve"> hours course with lunch break (9:30-3:30)</w:t>
      </w:r>
    </w:p>
    <w:p w14:paraId="04677AA4" w14:textId="1E557B87" w:rsidR="00A24F97" w:rsidRDefault="00A24F97" w:rsidP="00894EB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Course content: Legislation</w:t>
      </w:r>
      <w:r w:rsidR="00BE6B7B">
        <w:rPr>
          <w:rFonts w:ascii="Arial" w:eastAsia="Times New Roman" w:hAnsi="Arial" w:cs="Arial"/>
          <w:sz w:val="24"/>
          <w:szCs w:val="24"/>
        </w:rPr>
        <w:t xml:space="preserve"> – duties and responsibilities</w:t>
      </w:r>
    </w:p>
    <w:p w14:paraId="50709D12" w14:textId="43D71DD1" w:rsidR="00BE6B7B" w:rsidRDefault="00BE6B7B" w:rsidP="00894EB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Back awareness and back care, biomechanics of the body</w:t>
      </w:r>
    </w:p>
    <w:p w14:paraId="700D16F6" w14:textId="29738DC5" w:rsidR="00BE6B7B" w:rsidRDefault="00BE6B7B" w:rsidP="00BE6B7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Safer principles of manual moving and handling and introduction to hoisting</w:t>
      </w:r>
    </w:p>
    <w:p w14:paraId="511275A3" w14:textId="1E8A558B" w:rsidR="00BE6B7B" w:rsidRDefault="00633C1E" w:rsidP="00BE6B7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Risk assessments for moving and handling PD and/or complex medical needs</w:t>
      </w:r>
    </w:p>
    <w:p w14:paraId="3C008346" w14:textId="2E5BB8D8" w:rsidR="00633C1E" w:rsidRDefault="00633C1E" w:rsidP="00633C1E">
      <w:pPr>
        <w:rPr>
          <w:rFonts w:ascii="Arial" w:eastAsia="Times New Roman" w:hAnsi="Arial" w:cs="Arial"/>
          <w:sz w:val="24"/>
          <w:szCs w:val="24"/>
        </w:rPr>
      </w:pPr>
    </w:p>
    <w:p w14:paraId="0FCEF410" w14:textId="7F52E8A4" w:rsidR="00633C1E" w:rsidRDefault="00633C1E" w:rsidP="00633C1E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Refresher course for paediatric moving and handling in schools</w:t>
      </w:r>
      <w:r w:rsidR="00B21DE0">
        <w:rPr>
          <w:rFonts w:ascii="Arial" w:eastAsia="Times New Roman" w:hAnsi="Arial" w:cs="Arial"/>
          <w:b/>
          <w:bCs/>
          <w:sz w:val="24"/>
          <w:szCs w:val="24"/>
        </w:rPr>
        <w:t xml:space="preserve"> – cost £37 – book via </w:t>
      </w:r>
      <w:hyperlink r:id="rId14" w:history="1">
        <w:r w:rsidR="00B21DE0" w:rsidRPr="00804CB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www.stlsvalence.com</w:t>
        </w:r>
      </w:hyperlink>
      <w:r w:rsidR="00B21DE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139056C2" w14:textId="4DB7F8B7" w:rsidR="00633C1E" w:rsidRPr="005D73EE" w:rsidRDefault="00252455" w:rsidP="00633C1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course is aimed at staff working with PD or complex medical needs children and young people who </w:t>
      </w:r>
      <w:r w:rsidR="00826815">
        <w:rPr>
          <w:rFonts w:ascii="Arial" w:eastAsia="Times New Roman" w:hAnsi="Arial" w:cs="Arial"/>
          <w:sz w:val="24"/>
          <w:szCs w:val="24"/>
        </w:rPr>
        <w:t>have attended a generic paediatric moving and handling course within the last 2 years (</w:t>
      </w:r>
      <w:r w:rsidR="005D73EE">
        <w:rPr>
          <w:rFonts w:ascii="Arial" w:eastAsia="Times New Roman" w:hAnsi="Arial" w:cs="Arial"/>
          <w:sz w:val="24"/>
          <w:szCs w:val="24"/>
        </w:rPr>
        <w:t>evidence will be required)</w:t>
      </w:r>
    </w:p>
    <w:p w14:paraId="25CD7267" w14:textId="351B1576" w:rsidR="005D73EE" w:rsidRPr="00BB3AFE" w:rsidRDefault="005D73EE" w:rsidP="00633C1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 hour</w:t>
      </w:r>
      <w:r w:rsidR="00BB3AFE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course with revisits </w:t>
      </w:r>
      <w:r w:rsidR="00BB3AFE">
        <w:rPr>
          <w:rFonts w:ascii="Arial" w:eastAsia="Times New Roman" w:hAnsi="Arial" w:cs="Arial"/>
          <w:sz w:val="24"/>
          <w:szCs w:val="24"/>
        </w:rPr>
        <w:t>relevant legislation: duties and responsibilities</w:t>
      </w:r>
    </w:p>
    <w:p w14:paraId="72DD699F" w14:textId="60EC046E" w:rsidR="00BB3AFE" w:rsidRPr="0087773C" w:rsidRDefault="00BB3AFE" w:rsidP="00633C1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Review of </w:t>
      </w:r>
      <w:r w:rsidR="0087773C">
        <w:rPr>
          <w:rFonts w:ascii="Arial" w:eastAsia="Times New Roman" w:hAnsi="Arial" w:cs="Arial"/>
          <w:sz w:val="24"/>
          <w:szCs w:val="24"/>
        </w:rPr>
        <w:t>safer principles of manual moving and handling</w:t>
      </w:r>
    </w:p>
    <w:p w14:paraId="5972CA9F" w14:textId="55930918" w:rsidR="0087773C" w:rsidRPr="0087773C" w:rsidRDefault="0087773C" w:rsidP="00633C1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Review of principles of hoisting and safety checks</w:t>
      </w:r>
    </w:p>
    <w:p w14:paraId="7244821C" w14:textId="77777777" w:rsidR="00561286" w:rsidRPr="00561286" w:rsidRDefault="0087773C" w:rsidP="0082391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Review of risk assessments and </w:t>
      </w:r>
      <w:r w:rsidR="00561286">
        <w:rPr>
          <w:rFonts w:ascii="Arial" w:eastAsia="Times New Roman" w:hAnsi="Arial" w:cs="Arial"/>
          <w:sz w:val="24"/>
          <w:szCs w:val="24"/>
        </w:rPr>
        <w:t>personal care agreements</w:t>
      </w:r>
    </w:p>
    <w:p w14:paraId="1AE32306" w14:textId="0641F58B" w:rsidR="00AC7EC5" w:rsidRPr="00561286" w:rsidRDefault="00EB0C15" w:rsidP="0082391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workshop discussion around problem solving</w:t>
      </w:r>
      <w:r w:rsidR="00561286">
        <w:rPr>
          <w:rFonts w:ascii="Arial" w:eastAsia="Times New Roman" w:hAnsi="Arial" w:cs="Arial"/>
          <w:sz w:val="24"/>
          <w:szCs w:val="24"/>
        </w:rPr>
        <w:t xml:space="preserve"> real situations</w:t>
      </w:r>
    </w:p>
    <w:p w14:paraId="2B757C03" w14:textId="51EEDDD7" w:rsidR="00561286" w:rsidRDefault="00561286" w:rsidP="00561286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53C16522" w14:textId="77777777" w:rsidR="00561286" w:rsidRPr="00561286" w:rsidRDefault="00561286" w:rsidP="00561286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677A0C1B" w14:textId="2578806A" w:rsidR="0082391D" w:rsidRPr="00AC7EC5" w:rsidRDefault="0076194F" w:rsidP="00AC7EC5">
      <w:pPr>
        <w:ind w:left="360"/>
        <w:rPr>
          <w:rFonts w:ascii="Arial" w:eastAsia="Times New Roman" w:hAnsi="Arial" w:cs="Arial"/>
          <w:b/>
          <w:bCs/>
          <w:sz w:val="24"/>
          <w:szCs w:val="24"/>
        </w:rPr>
      </w:pPr>
      <w:r w:rsidRPr="00AC7EC5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PD and PE! </w:t>
      </w:r>
      <w:r w:rsidR="006E4CFC" w:rsidRPr="00AC7EC5">
        <w:rPr>
          <w:rFonts w:ascii="Arial" w:eastAsia="Times New Roman" w:hAnsi="Arial" w:cs="Arial"/>
          <w:b/>
          <w:bCs/>
          <w:sz w:val="24"/>
          <w:szCs w:val="24"/>
        </w:rPr>
        <w:t>– cost £</w:t>
      </w:r>
      <w:r w:rsidR="00F9371E" w:rsidRPr="00AC7EC5">
        <w:rPr>
          <w:rFonts w:ascii="Arial" w:eastAsia="Times New Roman" w:hAnsi="Arial" w:cs="Arial"/>
          <w:b/>
          <w:bCs/>
          <w:sz w:val="24"/>
          <w:szCs w:val="24"/>
        </w:rPr>
        <w:t xml:space="preserve">250 </w:t>
      </w:r>
      <w:r w:rsidR="00493835" w:rsidRPr="00AC7EC5">
        <w:rPr>
          <w:rFonts w:ascii="Arial" w:eastAsia="Times New Roman" w:hAnsi="Arial" w:cs="Arial"/>
          <w:b/>
          <w:bCs/>
          <w:sz w:val="24"/>
          <w:szCs w:val="24"/>
        </w:rPr>
        <w:t>(3 hour</w:t>
      </w:r>
      <w:r w:rsidR="00845FBE" w:rsidRPr="00AC7EC5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493835" w:rsidRPr="00AC7EC5">
        <w:rPr>
          <w:rFonts w:ascii="Arial" w:eastAsia="Times New Roman" w:hAnsi="Arial" w:cs="Arial"/>
          <w:b/>
          <w:bCs/>
          <w:sz w:val="24"/>
          <w:szCs w:val="24"/>
        </w:rPr>
        <w:t xml:space="preserve"> half day) or £300 (2 x </w:t>
      </w:r>
      <w:r w:rsidR="00845FBE" w:rsidRPr="00AC7EC5">
        <w:rPr>
          <w:rFonts w:ascii="Arial" w:eastAsia="Times New Roman" w:hAnsi="Arial" w:cs="Arial"/>
          <w:b/>
          <w:bCs/>
          <w:sz w:val="24"/>
          <w:szCs w:val="24"/>
        </w:rPr>
        <w:t>90 minute twilight)</w:t>
      </w:r>
    </w:p>
    <w:p w14:paraId="162C84E8" w14:textId="1F41E5C2" w:rsidR="00B464FC" w:rsidRPr="00B464FC" w:rsidRDefault="00B464FC" w:rsidP="006A7B8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 are offering</w:t>
      </w:r>
      <w:r w:rsidR="007D446C">
        <w:rPr>
          <w:rFonts w:ascii="Arial" w:eastAsia="Times New Roman" w:hAnsi="Arial" w:cs="Arial"/>
          <w:sz w:val="24"/>
          <w:szCs w:val="24"/>
        </w:rPr>
        <w:t xml:space="preserve"> a workshop</w:t>
      </w:r>
      <w:r w:rsidR="003C4C80">
        <w:rPr>
          <w:rFonts w:ascii="Arial" w:eastAsia="Times New Roman" w:hAnsi="Arial" w:cs="Arial"/>
          <w:sz w:val="24"/>
          <w:szCs w:val="24"/>
        </w:rPr>
        <w:t xml:space="preserve"> (or 2 twilights)</w:t>
      </w:r>
      <w:r w:rsidR="001331F1">
        <w:rPr>
          <w:rFonts w:ascii="Arial" w:eastAsia="Times New Roman" w:hAnsi="Arial" w:cs="Arial"/>
          <w:sz w:val="24"/>
          <w:szCs w:val="24"/>
        </w:rPr>
        <w:t xml:space="preserve"> for</w:t>
      </w:r>
      <w:r w:rsidR="00CB3DFC">
        <w:rPr>
          <w:rFonts w:ascii="Arial" w:eastAsia="Times New Roman" w:hAnsi="Arial" w:cs="Arial"/>
          <w:sz w:val="24"/>
          <w:szCs w:val="24"/>
        </w:rPr>
        <w:t xml:space="preserve"> school clusters (up to 2</w:t>
      </w:r>
      <w:r w:rsidR="00281332">
        <w:rPr>
          <w:rFonts w:ascii="Arial" w:eastAsia="Times New Roman" w:hAnsi="Arial" w:cs="Arial"/>
          <w:sz w:val="24"/>
          <w:szCs w:val="24"/>
        </w:rPr>
        <w:t>0</w:t>
      </w:r>
      <w:r w:rsidR="00CB3DFC">
        <w:rPr>
          <w:rFonts w:ascii="Arial" w:eastAsia="Times New Roman" w:hAnsi="Arial" w:cs="Arial"/>
          <w:sz w:val="24"/>
          <w:szCs w:val="24"/>
        </w:rPr>
        <w:t xml:space="preserve"> staff) or multi</w:t>
      </w:r>
      <w:r w:rsidR="009A7908">
        <w:rPr>
          <w:rFonts w:ascii="Arial" w:eastAsia="Times New Roman" w:hAnsi="Arial" w:cs="Arial"/>
          <w:sz w:val="24"/>
          <w:szCs w:val="24"/>
        </w:rPr>
        <w:t>-</w:t>
      </w:r>
      <w:r w:rsidR="00CB3DFC">
        <w:rPr>
          <w:rFonts w:ascii="Arial" w:eastAsia="Times New Roman" w:hAnsi="Arial" w:cs="Arial"/>
          <w:sz w:val="24"/>
          <w:szCs w:val="24"/>
        </w:rPr>
        <w:t>academy trusts</w:t>
      </w:r>
      <w:r w:rsidR="007D446C">
        <w:rPr>
          <w:rFonts w:ascii="Arial" w:eastAsia="Times New Roman" w:hAnsi="Arial" w:cs="Arial"/>
          <w:sz w:val="24"/>
          <w:szCs w:val="24"/>
        </w:rPr>
        <w:t>.</w:t>
      </w:r>
      <w:r w:rsidR="009A7908">
        <w:rPr>
          <w:rFonts w:ascii="Arial" w:eastAsia="Times New Roman" w:hAnsi="Arial" w:cs="Arial"/>
          <w:sz w:val="24"/>
          <w:szCs w:val="24"/>
        </w:rPr>
        <w:t xml:space="preserve">  </w:t>
      </w:r>
      <w:r w:rsidR="00BD56A0">
        <w:rPr>
          <w:rFonts w:ascii="Arial" w:eastAsia="Times New Roman" w:hAnsi="Arial" w:cs="Arial"/>
          <w:sz w:val="24"/>
          <w:szCs w:val="24"/>
        </w:rPr>
        <w:t xml:space="preserve">Training packages can be arranged for half day or two twilight sessions at </w:t>
      </w:r>
      <w:r w:rsidR="00542393">
        <w:rPr>
          <w:rFonts w:ascii="Arial" w:eastAsia="Times New Roman" w:hAnsi="Arial" w:cs="Arial"/>
          <w:sz w:val="24"/>
          <w:szCs w:val="24"/>
        </w:rPr>
        <w:t>one of the schools organising the group.</w:t>
      </w:r>
      <w:r w:rsidR="001331F1">
        <w:rPr>
          <w:rFonts w:ascii="Arial" w:eastAsia="Times New Roman" w:hAnsi="Arial" w:cs="Arial"/>
          <w:sz w:val="24"/>
          <w:szCs w:val="24"/>
        </w:rPr>
        <w:t xml:space="preserve">  We are offering </w:t>
      </w:r>
      <w:r w:rsidR="00761711">
        <w:rPr>
          <w:rFonts w:ascii="Arial" w:eastAsia="Times New Roman" w:hAnsi="Arial" w:cs="Arial"/>
          <w:sz w:val="24"/>
          <w:szCs w:val="24"/>
        </w:rPr>
        <w:t>one primary focused workshop and one secondary.</w:t>
      </w:r>
      <w:r w:rsidR="005C3DCA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5F3AA929" w14:textId="442C58B3" w:rsidR="006A7B80" w:rsidRDefault="005C3DCA" w:rsidP="00B464FC">
      <w:pPr>
        <w:pStyle w:val="ListParagrap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Contact: </w:t>
      </w:r>
      <w:hyperlink r:id="rId15" w:history="1">
        <w:r w:rsidRPr="00425D75">
          <w:rPr>
            <w:rStyle w:val="Hyperlink"/>
            <w:rFonts w:ascii="Arial" w:eastAsia="Times New Roman" w:hAnsi="Arial" w:cs="Arial"/>
            <w:sz w:val="24"/>
            <w:szCs w:val="24"/>
          </w:rPr>
          <w:t>stlspd@valence.kent.sch.uk</w:t>
        </w:r>
      </w:hyperlink>
      <w:r>
        <w:rPr>
          <w:rFonts w:ascii="Arial" w:eastAsia="Times New Roman" w:hAnsi="Arial" w:cs="Arial"/>
          <w:sz w:val="24"/>
          <w:szCs w:val="24"/>
        </w:rPr>
        <w:t xml:space="preserve"> to discuss dates and arrangements</w:t>
      </w:r>
    </w:p>
    <w:p w14:paraId="7453AD55" w14:textId="77777777" w:rsidR="000B5D62" w:rsidRPr="00542393" w:rsidRDefault="000B5D62" w:rsidP="00B464FC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14:paraId="166DD6F0" w14:textId="4BC412DB" w:rsidR="00EA6690" w:rsidRDefault="00E9726E" w:rsidP="007D446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Workshops will be practical </w:t>
      </w:r>
      <w:r w:rsidR="00992EB5">
        <w:rPr>
          <w:rFonts w:ascii="Arial" w:eastAsia="Times New Roman" w:hAnsi="Arial" w:cs="Arial"/>
          <w:sz w:val="24"/>
          <w:szCs w:val="24"/>
        </w:rPr>
        <w:t>with</w:t>
      </w:r>
      <w:r w:rsidR="00146A9A">
        <w:rPr>
          <w:rFonts w:ascii="Arial" w:eastAsia="Times New Roman" w:hAnsi="Arial" w:cs="Arial"/>
          <w:sz w:val="24"/>
          <w:szCs w:val="24"/>
        </w:rPr>
        <w:t xml:space="preserve"> lots of discussion and interaction to focus on </w:t>
      </w:r>
      <w:r w:rsidR="00455E8C">
        <w:rPr>
          <w:rFonts w:ascii="Arial" w:eastAsia="Times New Roman" w:hAnsi="Arial" w:cs="Arial"/>
          <w:sz w:val="24"/>
          <w:szCs w:val="24"/>
        </w:rPr>
        <w:t>solution focused problem solving for pupils</w:t>
      </w:r>
      <w:r w:rsidR="006520DD">
        <w:rPr>
          <w:rFonts w:ascii="Arial" w:eastAsia="Times New Roman" w:hAnsi="Arial" w:cs="Arial"/>
          <w:sz w:val="24"/>
          <w:szCs w:val="24"/>
        </w:rPr>
        <w:t xml:space="preserve"> currently known to staff attending the workshop.</w:t>
      </w:r>
    </w:p>
    <w:p w14:paraId="30D8E659" w14:textId="385089B5" w:rsidR="006520DD" w:rsidRPr="006520DD" w:rsidRDefault="006520DD" w:rsidP="007D446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6520DD">
        <w:rPr>
          <w:rFonts w:ascii="Arial" w:eastAsia="Times New Roman" w:hAnsi="Arial" w:cs="Arial"/>
          <w:b/>
          <w:bCs/>
          <w:sz w:val="24"/>
          <w:szCs w:val="24"/>
        </w:rPr>
        <w:t>CONTENT</w:t>
      </w:r>
    </w:p>
    <w:p w14:paraId="7736C47C" w14:textId="1CFE0E04" w:rsidR="00EA6690" w:rsidRPr="007D446C" w:rsidRDefault="00EA6690" w:rsidP="006520DD">
      <w:pPr>
        <w:pStyle w:val="ListParagraph"/>
        <w:numPr>
          <w:ilvl w:val="1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7D446C">
        <w:rPr>
          <w:rFonts w:ascii="Arial" w:hAnsi="Arial" w:cs="Arial"/>
          <w:color w:val="000000"/>
          <w:sz w:val="24"/>
          <w:szCs w:val="24"/>
        </w:rPr>
        <w:t>Curriculum overview</w:t>
      </w:r>
    </w:p>
    <w:p w14:paraId="0B1CB087" w14:textId="77777777" w:rsidR="00EA6690" w:rsidRPr="007D446C" w:rsidRDefault="00EA6690" w:rsidP="006520DD">
      <w:pPr>
        <w:pStyle w:val="ListParagraph"/>
        <w:numPr>
          <w:ilvl w:val="1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7D446C">
        <w:rPr>
          <w:rFonts w:ascii="Arial" w:hAnsi="Arial" w:cs="Arial"/>
          <w:color w:val="000000"/>
          <w:sz w:val="24"/>
          <w:szCs w:val="24"/>
        </w:rPr>
        <w:t>What is inclusive PE?</w:t>
      </w:r>
    </w:p>
    <w:p w14:paraId="66ACD8AC" w14:textId="77777777" w:rsidR="00EA6690" w:rsidRPr="007D446C" w:rsidRDefault="00EA6690" w:rsidP="006520DD">
      <w:pPr>
        <w:pStyle w:val="ListParagraph"/>
        <w:numPr>
          <w:ilvl w:val="1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7D446C">
        <w:rPr>
          <w:rFonts w:ascii="Arial" w:hAnsi="Arial" w:cs="Arial"/>
          <w:color w:val="000000"/>
          <w:sz w:val="24"/>
          <w:szCs w:val="24"/>
        </w:rPr>
        <w:t>Possible barriers to participation</w:t>
      </w:r>
    </w:p>
    <w:p w14:paraId="10013014" w14:textId="77777777" w:rsidR="00EA6690" w:rsidRPr="007D446C" w:rsidRDefault="00EA6690" w:rsidP="006520DD">
      <w:pPr>
        <w:pStyle w:val="ListParagraph"/>
        <w:numPr>
          <w:ilvl w:val="1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7D446C">
        <w:rPr>
          <w:rFonts w:ascii="Arial" w:hAnsi="Arial" w:cs="Arial"/>
          <w:color w:val="000000"/>
          <w:sz w:val="24"/>
          <w:szCs w:val="24"/>
        </w:rPr>
        <w:t>Knowing your students</w:t>
      </w:r>
    </w:p>
    <w:p w14:paraId="189E30D5" w14:textId="77777777" w:rsidR="00EA6690" w:rsidRPr="007D446C" w:rsidRDefault="00EA6690" w:rsidP="006520DD">
      <w:pPr>
        <w:pStyle w:val="ListParagraph"/>
        <w:numPr>
          <w:ilvl w:val="1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7D446C">
        <w:rPr>
          <w:rFonts w:ascii="Arial" w:hAnsi="Arial" w:cs="Arial"/>
          <w:color w:val="000000"/>
          <w:sz w:val="24"/>
          <w:szCs w:val="24"/>
        </w:rPr>
        <w:t xml:space="preserve">Differentiation for inclusion </w:t>
      </w:r>
    </w:p>
    <w:p w14:paraId="07C40C63" w14:textId="3676B804" w:rsidR="00EA6690" w:rsidRPr="007D446C" w:rsidRDefault="00EA6690" w:rsidP="006520DD">
      <w:pPr>
        <w:pStyle w:val="ListParagraph"/>
        <w:numPr>
          <w:ilvl w:val="1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7D446C">
        <w:rPr>
          <w:rFonts w:ascii="Arial" w:hAnsi="Arial" w:cs="Arial"/>
          <w:color w:val="000000"/>
          <w:sz w:val="24"/>
          <w:szCs w:val="24"/>
        </w:rPr>
        <w:t>Equipment ideas</w:t>
      </w:r>
      <w:r w:rsidR="006520DD">
        <w:rPr>
          <w:rFonts w:ascii="Arial" w:hAnsi="Arial" w:cs="Arial"/>
          <w:color w:val="000000"/>
          <w:sz w:val="24"/>
          <w:szCs w:val="24"/>
        </w:rPr>
        <w:t xml:space="preserve"> to support inclusion</w:t>
      </w:r>
    </w:p>
    <w:p w14:paraId="071BDD81" w14:textId="77777777" w:rsidR="00EA6690" w:rsidRPr="007D446C" w:rsidRDefault="00EA6690" w:rsidP="006520DD">
      <w:pPr>
        <w:pStyle w:val="ListParagraph"/>
        <w:numPr>
          <w:ilvl w:val="1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7D446C">
        <w:rPr>
          <w:rFonts w:ascii="Arial" w:hAnsi="Arial" w:cs="Arial"/>
          <w:color w:val="000000"/>
          <w:sz w:val="24"/>
          <w:szCs w:val="24"/>
        </w:rPr>
        <w:t>Safety</w:t>
      </w:r>
    </w:p>
    <w:p w14:paraId="530D3F6E" w14:textId="77777777" w:rsidR="00EA6690" w:rsidRPr="007D446C" w:rsidRDefault="00EA6690" w:rsidP="006520DD">
      <w:pPr>
        <w:pStyle w:val="ListParagraph"/>
        <w:numPr>
          <w:ilvl w:val="1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7D446C">
        <w:rPr>
          <w:rFonts w:ascii="Arial" w:hAnsi="Arial" w:cs="Arial"/>
          <w:color w:val="000000"/>
          <w:sz w:val="24"/>
          <w:szCs w:val="24"/>
        </w:rPr>
        <w:t>Changing</w:t>
      </w:r>
    </w:p>
    <w:p w14:paraId="3E474730" w14:textId="77777777" w:rsidR="00EA6690" w:rsidRPr="007D446C" w:rsidRDefault="00EA6690" w:rsidP="006520DD">
      <w:pPr>
        <w:pStyle w:val="ListParagraph"/>
        <w:numPr>
          <w:ilvl w:val="1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7D446C">
        <w:rPr>
          <w:rFonts w:ascii="Arial" w:hAnsi="Arial" w:cs="Arial"/>
          <w:color w:val="000000"/>
          <w:sz w:val="24"/>
          <w:szCs w:val="24"/>
        </w:rPr>
        <w:t>Sports Day</w:t>
      </w:r>
    </w:p>
    <w:p w14:paraId="4F82C950" w14:textId="77777777" w:rsidR="00EA6690" w:rsidRPr="007D446C" w:rsidRDefault="00EA6690" w:rsidP="006520DD">
      <w:pPr>
        <w:pStyle w:val="ListParagraph"/>
        <w:numPr>
          <w:ilvl w:val="1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7D446C">
        <w:rPr>
          <w:rFonts w:ascii="Arial" w:hAnsi="Arial" w:cs="Arial"/>
          <w:color w:val="000000"/>
          <w:sz w:val="24"/>
          <w:szCs w:val="24"/>
        </w:rPr>
        <w:t xml:space="preserve">Secondary – Examination Courses </w:t>
      </w:r>
    </w:p>
    <w:p w14:paraId="1824A68A" w14:textId="6E0B3388" w:rsidR="00EA6690" w:rsidRPr="006520DD" w:rsidRDefault="00EA6690" w:rsidP="006520DD">
      <w:pPr>
        <w:rPr>
          <w:rFonts w:ascii="Arial" w:hAnsi="Arial" w:cs="Arial"/>
          <w:color w:val="000000"/>
          <w:sz w:val="24"/>
          <w:szCs w:val="24"/>
        </w:rPr>
      </w:pPr>
    </w:p>
    <w:p w14:paraId="729E70E5" w14:textId="480A44D4" w:rsidR="00542393" w:rsidRPr="007D446C" w:rsidRDefault="00542393" w:rsidP="007D446C">
      <w:pPr>
        <w:pStyle w:val="ListParagraph"/>
        <w:rPr>
          <w:rFonts w:ascii="Arial" w:eastAsia="Times New Roman" w:hAnsi="Arial" w:cs="Arial"/>
          <w:b/>
          <w:bCs/>
          <w:sz w:val="28"/>
          <w:szCs w:val="28"/>
        </w:rPr>
      </w:pPr>
    </w:p>
    <w:p w14:paraId="01F2D38C" w14:textId="1516B9E4" w:rsidR="00EB0C15" w:rsidRDefault="00EB0C15" w:rsidP="00EB0C15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23E60BBD" w14:textId="77777777" w:rsidR="00EB0C15" w:rsidRPr="00EB0C15" w:rsidRDefault="00EB0C15" w:rsidP="00EB0C15">
      <w:pPr>
        <w:rPr>
          <w:rFonts w:ascii="Arial" w:eastAsia="Times New Roman" w:hAnsi="Arial" w:cs="Arial"/>
          <w:b/>
          <w:bCs/>
          <w:sz w:val="24"/>
          <w:szCs w:val="24"/>
        </w:rPr>
      </w:pPr>
    </w:p>
    <w:sectPr w:rsidR="00EB0C15" w:rsidRPr="00EB0C15" w:rsidSect="00561286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2E9A8" w14:textId="77777777" w:rsidR="002530AD" w:rsidRDefault="002530AD" w:rsidP="007237D9">
      <w:r>
        <w:separator/>
      </w:r>
    </w:p>
  </w:endnote>
  <w:endnote w:type="continuationSeparator" w:id="0">
    <w:p w14:paraId="48BB09AB" w14:textId="77777777" w:rsidR="002530AD" w:rsidRDefault="002530AD" w:rsidP="0072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E789C" w14:textId="77777777" w:rsidR="002530AD" w:rsidRDefault="002530AD" w:rsidP="007237D9">
      <w:r>
        <w:separator/>
      </w:r>
    </w:p>
  </w:footnote>
  <w:footnote w:type="continuationSeparator" w:id="0">
    <w:p w14:paraId="05DAAB9F" w14:textId="77777777" w:rsidR="002530AD" w:rsidRDefault="002530AD" w:rsidP="00723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C4397"/>
    <w:multiLevelType w:val="hybridMultilevel"/>
    <w:tmpl w:val="92DC7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0624C"/>
    <w:multiLevelType w:val="hybridMultilevel"/>
    <w:tmpl w:val="9FECC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76E7D"/>
    <w:multiLevelType w:val="hybridMultilevel"/>
    <w:tmpl w:val="D42C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81C6F"/>
    <w:multiLevelType w:val="hybridMultilevel"/>
    <w:tmpl w:val="08FE7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D9"/>
    <w:rsid w:val="00017648"/>
    <w:rsid w:val="000858CF"/>
    <w:rsid w:val="000A5BEC"/>
    <w:rsid w:val="000B5D62"/>
    <w:rsid w:val="00117D49"/>
    <w:rsid w:val="001331F1"/>
    <w:rsid w:val="00146A9A"/>
    <w:rsid w:val="001F4249"/>
    <w:rsid w:val="00252455"/>
    <w:rsid w:val="002530AD"/>
    <w:rsid w:val="00281332"/>
    <w:rsid w:val="00347EFB"/>
    <w:rsid w:val="003A2FF3"/>
    <w:rsid w:val="003C4C80"/>
    <w:rsid w:val="003D7248"/>
    <w:rsid w:val="00455E8C"/>
    <w:rsid w:val="00493835"/>
    <w:rsid w:val="005201D4"/>
    <w:rsid w:val="00542393"/>
    <w:rsid w:val="00561286"/>
    <w:rsid w:val="005C3DCA"/>
    <w:rsid w:val="005D73EE"/>
    <w:rsid w:val="005D77B2"/>
    <w:rsid w:val="0061505D"/>
    <w:rsid w:val="00633C1E"/>
    <w:rsid w:val="006520DD"/>
    <w:rsid w:val="0065212C"/>
    <w:rsid w:val="006A7B80"/>
    <w:rsid w:val="006E4CFC"/>
    <w:rsid w:val="007237D9"/>
    <w:rsid w:val="00761711"/>
    <w:rsid w:val="0076194F"/>
    <w:rsid w:val="00763370"/>
    <w:rsid w:val="007B18F0"/>
    <w:rsid w:val="007D446C"/>
    <w:rsid w:val="0082391D"/>
    <w:rsid w:val="00826815"/>
    <w:rsid w:val="00845FBE"/>
    <w:rsid w:val="0087773C"/>
    <w:rsid w:val="00894EB7"/>
    <w:rsid w:val="009465DC"/>
    <w:rsid w:val="00973300"/>
    <w:rsid w:val="0099127E"/>
    <w:rsid w:val="00992EB5"/>
    <w:rsid w:val="009A7908"/>
    <w:rsid w:val="00A24F97"/>
    <w:rsid w:val="00AC7EC5"/>
    <w:rsid w:val="00AE5850"/>
    <w:rsid w:val="00B21DE0"/>
    <w:rsid w:val="00B26D4C"/>
    <w:rsid w:val="00B44E3A"/>
    <w:rsid w:val="00B464FC"/>
    <w:rsid w:val="00BB3AFE"/>
    <w:rsid w:val="00BD56A0"/>
    <w:rsid w:val="00BE2103"/>
    <w:rsid w:val="00BE6B7B"/>
    <w:rsid w:val="00C44540"/>
    <w:rsid w:val="00CB3DA1"/>
    <w:rsid w:val="00CB3DFC"/>
    <w:rsid w:val="00D10179"/>
    <w:rsid w:val="00D10FDF"/>
    <w:rsid w:val="00E15482"/>
    <w:rsid w:val="00E3725E"/>
    <w:rsid w:val="00E64206"/>
    <w:rsid w:val="00E9726E"/>
    <w:rsid w:val="00EA6690"/>
    <w:rsid w:val="00EB0C15"/>
    <w:rsid w:val="00F9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91D58"/>
  <w15:chartTrackingRefBased/>
  <w15:docId w15:val="{0A4CB0D5-FECE-47C8-A925-5D89BFCA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7D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E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37D9"/>
    <w:pPr>
      <w:ind w:left="720"/>
    </w:pPr>
  </w:style>
  <w:style w:type="character" w:styleId="Hyperlink">
    <w:name w:val="Hyperlink"/>
    <w:basedOn w:val="DefaultParagraphFont"/>
    <w:uiPriority w:val="99"/>
    <w:unhideWhenUsed/>
    <w:rsid w:val="00B21D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tlsvalenc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tlsvalenc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lsvalence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stlspd@valence.kent.sch.uk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tlsval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D4CB390134C458EEB43BAF3FF35D8" ma:contentTypeVersion="13" ma:contentTypeDescription="Create a new document." ma:contentTypeScope="" ma:versionID="87d3800d3e44af89e98e6ed2cf612804">
  <xsd:schema xmlns:xsd="http://www.w3.org/2001/XMLSchema" xmlns:xs="http://www.w3.org/2001/XMLSchema" xmlns:p="http://schemas.microsoft.com/office/2006/metadata/properties" xmlns:ns1="http://schemas.microsoft.com/sharepoint/v3" xmlns:ns2="440906f4-98d6-489f-960a-f439747af2b1" xmlns:ns3="493e43d4-9d32-4dec-8ffe-70e3f7fe44fc" targetNamespace="http://schemas.microsoft.com/office/2006/metadata/properties" ma:root="true" ma:fieldsID="83b5d3295cdb9bd8ed4d8ea06e1a3b83" ns1:_="" ns2:_="" ns3:_="">
    <xsd:import namespace="http://schemas.microsoft.com/sharepoint/v3"/>
    <xsd:import namespace="440906f4-98d6-489f-960a-f439747af2b1"/>
    <xsd:import namespace="493e43d4-9d32-4dec-8ffe-70e3f7fe44f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906f4-98d6-489f-960a-f439747af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e43d4-9d32-4dec-8ffe-70e3f7fe44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ECF9C4-CFA0-4C7A-A7EF-E66F8A399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7D275E-EA9C-4DC1-9BED-BBF991DB7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0906f4-98d6-489f-960a-f439747af2b1"/>
    <ds:schemaRef ds:uri="493e43d4-9d32-4dec-8ffe-70e3f7fe4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45DEC5-9CAB-4E46-8966-5800212388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Jackson</dc:creator>
  <cp:keywords/>
  <dc:description/>
  <cp:lastModifiedBy>Julie Jackson</cp:lastModifiedBy>
  <cp:revision>59</cp:revision>
  <dcterms:created xsi:type="dcterms:W3CDTF">2020-06-18T12:56:00Z</dcterms:created>
  <dcterms:modified xsi:type="dcterms:W3CDTF">2020-07-01T11:17:00Z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0x010100009D4CB390134C458EEB43BAF3FF35D8</vt:lpwstr>
  </property>
</Properties>
</file>